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4"/>
        <w:gridCol w:w="5165"/>
        <w:gridCol w:w="156"/>
        <w:gridCol w:w="80"/>
        <w:gridCol w:w="406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66ED9C62" w:rsidR="00093CA9" w:rsidRDefault="00EA164F" w:rsidP="00093CA9">
            <w:r w:rsidRPr="00EA164F">
              <w:t>Law no.4 on the Development and Strengthening of the Financial Sector (Law 4/2023)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06998FDF" w:rsidR="00093CA9" w:rsidRDefault="00C453C3" w:rsidP="00093CA9">
            <w:r w:rsidRPr="00C453C3">
              <w:t>https://web.archive.org/web/20240822110745/https://peraturan.bpk.go.id/Details/240203/uu-no-4-tahun-2023</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3906FF3"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6B60B4F" w:rsidR="00093CA9" w:rsidRDefault="00EA164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30A54934" w14:textId="77777777" w:rsidR="00093CA9" w:rsidRDefault="00B70292" w:rsidP="00B70292">
            <w:pPr>
              <w:spacing w:before="0" w:after="0"/>
              <w:jc w:val="both"/>
              <w:textAlignment w:val="baseline"/>
              <w:rPr>
                <w:rFonts w:ascii="Calibri" w:eastAsia="Times New Roman" w:hAnsi="Calibri" w:cs="Calibri"/>
                <w:kern w:val="0"/>
                <w:lang w:eastAsia="en-GB"/>
                <w14:ligatures w14:val="none"/>
              </w:rPr>
            </w:pPr>
            <w:r w:rsidRPr="00D84E3C">
              <w:rPr>
                <w:rFonts w:ascii="Calibri" w:eastAsia="Times New Roman" w:hAnsi="Calibri" w:cs="Calibri"/>
                <w:kern w:val="0"/>
                <w:lang w:eastAsia="en-GB"/>
                <w14:ligatures w14:val="none"/>
              </w:rPr>
              <w:t xml:space="preserve">The policy tool aims to set out the general </w:t>
            </w:r>
            <w:r>
              <w:rPr>
                <w:rFonts w:ascii="Calibri" w:eastAsia="Times New Roman" w:hAnsi="Calibri" w:cs="Calibri"/>
                <w:kern w:val="0"/>
                <w:lang w:eastAsia="en-GB"/>
                <w14:ligatures w14:val="none"/>
              </w:rPr>
              <w:t xml:space="preserve">provisions </w:t>
            </w:r>
            <w:r w:rsidRPr="00D84E3C">
              <w:rPr>
                <w:rFonts w:ascii="Calibri" w:eastAsia="Times New Roman" w:hAnsi="Calibri" w:cs="Calibri"/>
                <w:kern w:val="0"/>
                <w:lang w:eastAsia="en-GB"/>
                <w14:ligatures w14:val="none"/>
              </w:rPr>
              <w:t>governing the trading of instruments related to the carbon</w:t>
            </w:r>
            <w:r>
              <w:rPr>
                <w:rFonts w:ascii="Calibri" w:eastAsia="Times New Roman" w:hAnsi="Calibri" w:cs="Calibri"/>
                <w:kern w:val="0"/>
                <w:lang w:eastAsia="en-GB"/>
                <w14:ligatures w14:val="none"/>
              </w:rPr>
              <w:t xml:space="preserve"> economic value (</w:t>
            </w:r>
            <w:r w:rsidRPr="00597166">
              <w:rPr>
                <w:rFonts w:ascii="Calibri" w:eastAsia="Times New Roman" w:hAnsi="Calibri" w:cs="Calibri"/>
                <w:i/>
                <w:iCs/>
                <w:kern w:val="0"/>
                <w:lang w:eastAsia="en-GB"/>
                <w14:ligatures w14:val="none"/>
              </w:rPr>
              <w:t>Nilai Ekonomi Karbon</w:t>
            </w:r>
            <w:r>
              <w:rPr>
                <w:rFonts w:ascii="Calibri" w:eastAsia="Times New Roman" w:hAnsi="Calibri" w:cs="Calibri"/>
                <w:kern w:val="0"/>
                <w:lang w:eastAsia="en-GB"/>
                <w14:ligatures w14:val="none"/>
              </w:rPr>
              <w:t xml:space="preserve"> or “</w:t>
            </w:r>
            <w:r w:rsidRPr="00597166">
              <w:rPr>
                <w:rFonts w:ascii="Calibri" w:eastAsia="Times New Roman" w:hAnsi="Calibri" w:cs="Calibri"/>
                <w:b/>
                <w:bCs/>
                <w:kern w:val="0"/>
                <w:lang w:eastAsia="en-GB"/>
                <w14:ligatures w14:val="none"/>
              </w:rPr>
              <w:t>NEK</w:t>
            </w:r>
            <w:r>
              <w:rPr>
                <w:rFonts w:ascii="Calibri" w:eastAsia="Times New Roman" w:hAnsi="Calibri" w:cs="Calibri"/>
                <w:kern w:val="0"/>
                <w:lang w:eastAsia="en-GB"/>
                <w14:ligatures w14:val="none"/>
              </w:rPr>
              <w:t>”)</w:t>
            </w:r>
            <w:r w:rsidRPr="00D84E3C">
              <w:rPr>
                <w:rFonts w:ascii="Calibri" w:eastAsia="Times New Roman" w:hAnsi="Calibri" w:cs="Calibri"/>
                <w:kern w:val="0"/>
                <w:lang w:eastAsia="en-GB"/>
                <w14:ligatures w14:val="none"/>
              </w:rPr>
              <w:t xml:space="preserve"> in the carbon exchange. In addition, it clarifies that carbon trading may be conducted through the carbon exchange or via direct</w:t>
            </w:r>
            <w:r>
              <w:rPr>
                <w:rFonts w:ascii="Calibri" w:eastAsia="Times New Roman" w:hAnsi="Calibri" w:cs="Calibri"/>
                <w:kern w:val="0"/>
                <w:lang w:eastAsia="en-GB"/>
                <w14:ligatures w14:val="none"/>
              </w:rPr>
              <w:t xml:space="preserve"> trading</w:t>
            </w:r>
            <w:r w:rsidRPr="00D84E3C">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p>
          <w:p w14:paraId="18257824" w14:textId="302D3333" w:rsidR="00B70292" w:rsidRPr="00FE394F" w:rsidRDefault="00B70292" w:rsidP="00FE394F">
            <w:pPr>
              <w:spacing w:before="0" w:after="0"/>
              <w:jc w:val="both"/>
              <w:textAlignment w:val="baseline"/>
              <w:rPr>
                <w:rFonts w:ascii="Calibri" w:eastAsia="Times New Roman" w:hAnsi="Calibri" w:cs="Calibri"/>
                <w:kern w:val="0"/>
                <w:lang w:eastAsia="en-GB"/>
                <w14:ligatures w14:val="none"/>
              </w:rPr>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F4ACADE" w:rsidR="00093CA9" w:rsidRDefault="00C453C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0F019FE" w:rsidR="00093CA9" w:rsidRPr="00173D7C" w:rsidRDefault="00C453C3" w:rsidP="00093CA9">
            <w:pPr>
              <w:rPr>
                <w:color w:val="000000" w:themeColor="text1"/>
              </w:rPr>
            </w:pPr>
            <w:r>
              <w:rPr>
                <w:color w:val="000000" w:themeColor="text1"/>
              </w:rPr>
              <w:t>January 12, 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1CDCE5C" w:rsidR="00093CA9" w:rsidRDefault="00C453C3" w:rsidP="00093CA9">
            <w:r>
              <w:t>President and Legislative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1E43AD5" w:rsidR="00093CA9" w:rsidRPr="006B7B0D" w:rsidRDefault="00ED0661" w:rsidP="00093CA9">
            <w:r>
              <w:t>Financial Services Authority (</w:t>
            </w:r>
            <w:r w:rsidRPr="00597166">
              <w:rPr>
                <w:i/>
                <w:iCs/>
              </w:rPr>
              <w:t>Otoritas Jasa Keuangan</w:t>
            </w:r>
            <w:r>
              <w:t xml:space="preserve"> or “</w:t>
            </w:r>
            <w:r w:rsidRPr="00597166">
              <w:rPr>
                <w:b/>
                <w:bCs/>
              </w:rPr>
              <w:t>OJK</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1F2E5D5" w:rsidR="00093CA9" w:rsidRPr="006B7B0D" w:rsidRDefault="00C453C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A329754"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2F25EA80" w:rsidR="00093CA9" w:rsidRDefault="00ED0661"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0B30F05" w:rsidR="00D4323A" w:rsidRPr="00CF2E7C" w:rsidRDefault="00AB6F19"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5C82BD6" w:rsidR="00D4323A" w:rsidRPr="00CF2E7C" w:rsidRDefault="00AB6F19"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07E5C5AC" w:rsidR="00D4323A" w:rsidRPr="00CF2E7C" w:rsidRDefault="00AB6F19"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5B191F8C" w:rsidR="00D4323A" w:rsidRPr="00CF2E7C" w:rsidRDefault="00AB6F19"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6A394D21" w:rsidR="00D4323A" w:rsidRPr="00CF2E7C" w:rsidRDefault="00AB6F19"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E517AB6" w:rsidR="00D4323A" w:rsidRPr="00CF2E7C" w:rsidRDefault="00AB6F19"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B58D99B" w:rsidR="00D4323A" w:rsidRPr="00CF2E7C" w:rsidRDefault="00AB6F19"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D448F00"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CF51D62" w:rsidR="00D4323A" w:rsidRPr="00CF2E7C" w:rsidRDefault="00AB6F19"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40404930"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4BD8E093" w:rsidR="00D4323A" w:rsidRPr="00CF2E7C" w:rsidRDefault="00AB6F19"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6466986"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064B2761" w:rsidR="00D4323A" w:rsidRPr="00CF2E7C" w:rsidRDefault="00AB6F19"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443E893B" w:rsidR="00D4323A" w:rsidRPr="00CF2E7C" w:rsidRDefault="00AB6F19"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9E897AD" w:rsidR="00D4323A" w:rsidRPr="00CF2E7C" w:rsidRDefault="00AB6F19"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2AFFC60" w:rsidR="00D4323A" w:rsidRPr="00CF2E7C" w:rsidRDefault="00AB6F19"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6EED63A7" w:rsidR="00092534" w:rsidRPr="00CF2E7C" w:rsidRDefault="00543FEB" w:rsidP="00CF2E7C">
            <w:pPr>
              <w:rPr>
                <w:rFonts w:ascii="Calibri" w:hAnsi="Calibri" w:cs="Calibri"/>
              </w:rPr>
            </w:pPr>
            <w:r>
              <w:rPr>
                <w:rFonts w:ascii="Calibri" w:hAnsi="Calibri" w:cs="Calibri"/>
              </w:rPr>
              <w:t>X</w:t>
            </w: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1AA696DF" w:rsidR="00092534" w:rsidRPr="00CF2E7C" w:rsidRDefault="00543FEB" w:rsidP="00CF2E7C">
            <w:pPr>
              <w:rPr>
                <w:rFonts w:ascii="Calibri" w:hAnsi="Calibri" w:cs="Calibri"/>
              </w:rPr>
            </w:pPr>
            <w:r>
              <w:rPr>
                <w:rFonts w:ascii="Calibri" w:hAnsi="Calibri" w:cs="Calibri"/>
              </w:rPr>
              <w:t>X</w:t>
            </w: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01741087" w:rsidR="00092534" w:rsidRPr="00CF2E7C" w:rsidRDefault="00543FEB"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010D5200" w:rsidR="00092534" w:rsidRPr="00CF2E7C" w:rsidRDefault="00543FEB"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67141EA5" w:rsidR="00092534" w:rsidRPr="00CF2E7C" w:rsidRDefault="00543FEB"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16743C41" w:rsidR="00092534" w:rsidRPr="00CF2E7C" w:rsidRDefault="00543FEB" w:rsidP="00CF2E7C">
            <w:pPr>
              <w:rPr>
                <w:rFonts w:ascii="Calibri" w:hAnsi="Calibri" w:cs="Calibri"/>
              </w:rPr>
            </w:pPr>
            <w:r>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509FB1E3" w:rsidR="007908E9" w:rsidRPr="00CF2E7C" w:rsidRDefault="007908E9" w:rsidP="00FE394F">
            <w:pPr>
              <w:jc w:val="both"/>
              <w:rPr>
                <w:rFonts w:ascii="Calibri" w:hAnsi="Calibri" w:cs="Calibri"/>
              </w:rPr>
            </w:pPr>
            <w:r w:rsidRPr="007908E9">
              <w:rPr>
                <w:rFonts w:ascii="Calibri" w:hAnsi="Calibri" w:cs="Calibri"/>
              </w:rPr>
              <w:t>The policy tool does not specify the threshold criteria. However, generally, any entities engaging in carbon trading on the carbon exchange will be subject to the rules outlined in this policy tool.</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5EF6D2BC" w:rsidR="00092534" w:rsidRPr="00CF2E7C" w:rsidRDefault="007908E9"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6FA9734" w:rsidR="00DB1E72" w:rsidRPr="00CF2E7C" w:rsidRDefault="007908E9"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0D50E13A" w:rsidR="00092534" w:rsidRPr="00CF2E7C" w:rsidRDefault="007908E9"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17A893CD" w:rsidR="00092534" w:rsidRPr="00CF2E7C" w:rsidRDefault="007908E9"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68C92AAA" w:rsidR="00092534" w:rsidRPr="00CF2E7C" w:rsidRDefault="007908E9"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57D88A01" w:rsidR="00D46B07" w:rsidRPr="00CF2E7C" w:rsidRDefault="007908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7908E9">
            <w:pPr>
              <w:spacing w:before="0"/>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6D8AAF50" w14:textId="035C88D3" w:rsidR="007908E9" w:rsidRDefault="00D84E3C" w:rsidP="00FE394F">
            <w:pPr>
              <w:spacing w:before="0" w:after="0"/>
              <w:jc w:val="both"/>
              <w:textAlignment w:val="baseline"/>
              <w:rPr>
                <w:rFonts w:ascii="Calibri" w:eastAsia="Times New Roman" w:hAnsi="Calibri" w:cs="Calibri"/>
                <w:kern w:val="0"/>
                <w:lang w:eastAsia="en-GB"/>
                <w14:ligatures w14:val="none"/>
              </w:rPr>
            </w:pPr>
            <w:r w:rsidRPr="00D84E3C">
              <w:rPr>
                <w:rFonts w:ascii="Calibri" w:eastAsia="Times New Roman" w:hAnsi="Calibri" w:cs="Calibri"/>
                <w:kern w:val="0"/>
                <w:lang w:eastAsia="en-GB"/>
                <w14:ligatures w14:val="none"/>
              </w:rPr>
              <w:t xml:space="preserve">The policy tool aims to set out the general </w:t>
            </w:r>
            <w:r>
              <w:rPr>
                <w:rFonts w:ascii="Calibri" w:eastAsia="Times New Roman" w:hAnsi="Calibri" w:cs="Calibri"/>
                <w:kern w:val="0"/>
                <w:lang w:eastAsia="en-GB"/>
                <w14:ligatures w14:val="none"/>
              </w:rPr>
              <w:t xml:space="preserve">provisions </w:t>
            </w:r>
            <w:r w:rsidRPr="00D84E3C">
              <w:rPr>
                <w:rFonts w:ascii="Calibri" w:eastAsia="Times New Roman" w:hAnsi="Calibri" w:cs="Calibri"/>
                <w:kern w:val="0"/>
                <w:lang w:eastAsia="en-GB"/>
                <w14:ligatures w14:val="none"/>
              </w:rPr>
              <w:t xml:space="preserve">governing the trading of instruments related to </w:t>
            </w:r>
            <w:r w:rsidR="00B70292">
              <w:rPr>
                <w:rFonts w:ascii="Calibri" w:eastAsia="Times New Roman" w:hAnsi="Calibri" w:cs="Calibri"/>
                <w:kern w:val="0"/>
                <w:lang w:eastAsia="en-GB"/>
                <w14:ligatures w14:val="none"/>
              </w:rPr>
              <w:t xml:space="preserve">NEK </w:t>
            </w:r>
            <w:r w:rsidRPr="00D84E3C">
              <w:rPr>
                <w:rFonts w:ascii="Calibri" w:eastAsia="Times New Roman" w:hAnsi="Calibri" w:cs="Calibri"/>
                <w:kern w:val="0"/>
                <w:lang w:eastAsia="en-GB"/>
                <w14:ligatures w14:val="none"/>
              </w:rPr>
              <w:t>in the carbon exchange. In addition, it clarifies that carbon trading may be conducted through the carbon exchange or via direct</w:t>
            </w:r>
            <w:r>
              <w:rPr>
                <w:rFonts w:ascii="Calibri" w:eastAsia="Times New Roman" w:hAnsi="Calibri" w:cs="Calibri"/>
                <w:kern w:val="0"/>
                <w:lang w:eastAsia="en-GB"/>
                <w14:ligatures w14:val="none"/>
              </w:rPr>
              <w:t xml:space="preserve"> trading</w:t>
            </w:r>
            <w:r w:rsidRPr="00D84E3C">
              <w:rPr>
                <w:rFonts w:ascii="Calibri" w:eastAsia="Times New Roman" w:hAnsi="Calibri" w:cs="Calibri"/>
                <w:kern w:val="0"/>
                <w:lang w:eastAsia="en-GB"/>
                <w14:ligatures w14:val="none"/>
              </w:rPr>
              <w:t>.</w:t>
            </w:r>
            <w:r w:rsidR="007D5387">
              <w:rPr>
                <w:rFonts w:ascii="Calibri" w:eastAsia="Times New Roman" w:hAnsi="Calibri" w:cs="Calibri"/>
                <w:kern w:val="0"/>
                <w:lang w:eastAsia="en-GB"/>
                <w14:ligatures w14:val="none"/>
              </w:rPr>
              <w:t xml:space="preserve"> </w:t>
            </w:r>
          </w:p>
          <w:p w14:paraId="302A1807" w14:textId="2DBC30CC" w:rsidR="007D5387" w:rsidRPr="00CF2E7C" w:rsidRDefault="007D5387" w:rsidP="007908E9">
            <w:pPr>
              <w:spacing w:before="0" w:after="0"/>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6999100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D84E3C">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428EC84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D84E3C">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2B18F9A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D84E3C">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14CF75A1" w:rsidR="00D46B07" w:rsidRPr="00CF2E7C" w:rsidRDefault="00D84E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0D3A11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702413" w:rsidRPr="00CF2E7C" w14:paraId="5B2CB78D" w14:textId="77777777" w:rsidTr="00FE394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0AD277" w14:textId="01E8980B" w:rsidR="00702413" w:rsidRPr="00CF2E7C" w:rsidRDefault="00702413" w:rsidP="00CF2E7C">
            <w:pPr>
              <w:textAlignment w:val="baseline"/>
              <w:rPr>
                <w:rFonts w:ascii="Calibri" w:eastAsia="Times New Roman" w:hAnsi="Calibri" w:cs="Calibri"/>
                <w:b/>
                <w:color w:val="7030A0"/>
                <w:kern w:val="0"/>
                <w:lang w:eastAsia="en-GB"/>
                <w14:ligatures w14:val="none"/>
              </w:rPr>
            </w:pP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38FE77" w14:textId="3087FEF4" w:rsidR="00702413" w:rsidRPr="00CF2E7C" w:rsidRDefault="00702413" w:rsidP="00CF2E7C">
            <w:pPr>
              <w:textAlignment w:val="baseline"/>
              <w:rPr>
                <w:rFonts w:ascii="Calibri" w:eastAsia="Times New Roman" w:hAnsi="Calibri" w:cs="Calibri"/>
                <w:kern w:val="0"/>
                <w:lang w:eastAsia="en-GB"/>
                <w14:ligatures w14:val="none"/>
              </w:rPr>
            </w:pP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3FE7DCF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46481A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00F69C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90FF99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3C92A80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6C4C9175" w:rsidR="00702413" w:rsidRPr="00CF2E7C" w:rsidRDefault="006917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3A158BC4" w:rsidR="00343937" w:rsidRPr="00CF2E7C" w:rsidRDefault="00F113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DC5626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1133E">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279E006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9A371C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38F9632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A52EA6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1133E">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68EC40C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3733E81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6445D9D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393BADB7" w:rsidR="00343937" w:rsidRPr="00CF2E7C" w:rsidRDefault="00C010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158CA49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105E">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077CAF7B" w:rsidR="000A6F11" w:rsidRPr="00CF2E7C" w:rsidRDefault="00C010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6F85B4" w14:textId="77777777" w:rsidR="00FD06C9" w:rsidRDefault="00FD06C9" w:rsidP="00874E39">
      <w:r>
        <w:separator/>
      </w:r>
    </w:p>
  </w:endnote>
  <w:endnote w:type="continuationSeparator" w:id="0">
    <w:p w14:paraId="76D043E2" w14:textId="77777777" w:rsidR="00FD06C9" w:rsidRDefault="00FD06C9" w:rsidP="00874E39">
      <w:r>
        <w:continuationSeparator/>
      </w:r>
    </w:p>
  </w:endnote>
  <w:endnote w:type="continuationNotice" w:id="1">
    <w:p w14:paraId="784E003C" w14:textId="77777777" w:rsidR="00FD06C9" w:rsidRDefault="00FD06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6F508D" w14:textId="77777777" w:rsidR="00FD06C9" w:rsidRDefault="00FD06C9" w:rsidP="00874E39">
      <w:r>
        <w:separator/>
      </w:r>
    </w:p>
  </w:footnote>
  <w:footnote w:type="continuationSeparator" w:id="0">
    <w:p w14:paraId="19604E74" w14:textId="77777777" w:rsidR="00FD06C9" w:rsidRDefault="00FD06C9" w:rsidP="00874E39">
      <w:r>
        <w:continuationSeparator/>
      </w:r>
    </w:p>
  </w:footnote>
  <w:footnote w:type="continuationNotice" w:id="1">
    <w:p w14:paraId="254673DB" w14:textId="77777777" w:rsidR="00FD06C9" w:rsidRDefault="00FD06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26E"/>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60D7"/>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3FEB"/>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008"/>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753"/>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4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8E9"/>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387"/>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E41"/>
    <w:rsid w:val="00854B57"/>
    <w:rsid w:val="00854CE2"/>
    <w:rsid w:val="0085591B"/>
    <w:rsid w:val="008569FA"/>
    <w:rsid w:val="008577E3"/>
    <w:rsid w:val="00860CA9"/>
    <w:rsid w:val="00861A78"/>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6F19"/>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292"/>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05E"/>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3C3"/>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293"/>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905"/>
    <w:rsid w:val="00D66DDD"/>
    <w:rsid w:val="00D67EB7"/>
    <w:rsid w:val="00D70367"/>
    <w:rsid w:val="00D7554F"/>
    <w:rsid w:val="00D765DD"/>
    <w:rsid w:val="00D76854"/>
    <w:rsid w:val="00D80C46"/>
    <w:rsid w:val="00D818DF"/>
    <w:rsid w:val="00D825A8"/>
    <w:rsid w:val="00D83201"/>
    <w:rsid w:val="00D8337E"/>
    <w:rsid w:val="00D8345D"/>
    <w:rsid w:val="00D84E3C"/>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E21"/>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661"/>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33E"/>
    <w:rsid w:val="00F1189D"/>
    <w:rsid w:val="00F11A81"/>
    <w:rsid w:val="00F11A8A"/>
    <w:rsid w:val="00F13A6D"/>
    <w:rsid w:val="00F156A3"/>
    <w:rsid w:val="00F1597E"/>
    <w:rsid w:val="00F16329"/>
    <w:rsid w:val="00F16C1E"/>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06C9"/>
    <w:rsid w:val="00FD3587"/>
    <w:rsid w:val="00FD42FF"/>
    <w:rsid w:val="00FD4B6C"/>
    <w:rsid w:val="00FD5199"/>
    <w:rsid w:val="00FE081A"/>
    <w:rsid w:val="00FE0E9B"/>
    <w:rsid w:val="00FE0EA5"/>
    <w:rsid w:val="00FE20A2"/>
    <w:rsid w:val="00FE2B95"/>
    <w:rsid w:val="00FE2D66"/>
    <w:rsid w:val="00FE2E16"/>
    <w:rsid w:val="00FE394F"/>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f3ae4679-24f8-43cb-880e-0de6e561589c"/>
    <ds:schemaRef ds:uri="http://purl.org/dc/terms/"/>
    <ds:schemaRef ds:uri="http://schemas.openxmlformats.org/package/2006/metadata/core-properties"/>
    <ds:schemaRef ds:uri="http://schemas.microsoft.com/office/2006/metadata/properties"/>
    <ds:schemaRef ds:uri="http://www.w3.org/XML/1998/namespace"/>
    <ds:schemaRef ds:uri="http://schemas.microsoft.com/office/2006/documentManagement/types"/>
    <ds:schemaRef ds:uri="http://purl.org/dc/elements/1.1/"/>
    <ds:schemaRef ds:uri="http://schemas.microsoft.com/office/infopath/2007/PartnerControls"/>
    <ds:schemaRef ds:uri="a84edb6d-cf86-4b2b-8a62-38e962ed6fb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10</Pages>
  <Words>20312</Words>
  <Characters>126343</Characters>
  <Application>Microsoft Office Word</Application>
  <DocSecurity>0</DocSecurity>
  <Lines>4859</Lines>
  <Paragraphs>1466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11</cp:revision>
  <cp:lastPrinted>2025-03-21T00:14:00Z</cp:lastPrinted>
  <dcterms:created xsi:type="dcterms:W3CDTF">2025-06-25T12:00:00Z</dcterms:created>
  <dcterms:modified xsi:type="dcterms:W3CDTF">2025-08-12T10:06:00Z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